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1441"/>
        <w:tblW w:w="9977" w:type="dxa"/>
        <w:tblLook w:val="04A0"/>
      </w:tblPr>
      <w:tblGrid>
        <w:gridCol w:w="1807"/>
        <w:gridCol w:w="8170"/>
      </w:tblGrid>
      <w:tr w:rsidR="00B20BFE" w:rsidTr="00B20BFE">
        <w:trPr>
          <w:trHeight w:val="499"/>
        </w:trPr>
        <w:tc>
          <w:tcPr>
            <w:tcW w:w="1807" w:type="dxa"/>
          </w:tcPr>
          <w:p w:rsidR="00B20BFE" w:rsidRDefault="00B20BFE" w:rsidP="00B20BFE">
            <w:r>
              <w:t>19(7) июля 1893г</w:t>
            </w:r>
          </w:p>
        </w:tc>
        <w:tc>
          <w:tcPr>
            <w:tcW w:w="8170" w:type="dxa"/>
          </w:tcPr>
          <w:p w:rsidR="00B20BFE" w:rsidRDefault="00B20BFE" w:rsidP="00B20BFE">
            <w:pPr>
              <w:pStyle w:val="a4"/>
            </w:pPr>
            <w:r>
              <w:t xml:space="preserve">Родился Маяковский  Владимир Владимирович  </w:t>
            </w:r>
            <w:r w:rsidRPr="00E61FD5">
              <w:rPr>
                <w:shd w:val="clear" w:color="auto" w:fill="FFFFFF"/>
              </w:rPr>
              <w:t xml:space="preserve">в селе </w:t>
            </w:r>
            <w:proofErr w:type="spellStart"/>
            <w:r w:rsidRPr="00E61FD5">
              <w:rPr>
                <w:shd w:val="clear" w:color="auto" w:fill="FFFFFF"/>
              </w:rPr>
              <w:t>Багдади</w:t>
            </w:r>
            <w:proofErr w:type="spellEnd"/>
            <w:r w:rsidRPr="00E61FD5">
              <w:rPr>
                <w:shd w:val="clear" w:color="auto" w:fill="FFFFFF"/>
              </w:rPr>
              <w:t xml:space="preserve"> Кутаисской губернии, в семье лесничего.</w:t>
            </w:r>
          </w:p>
        </w:tc>
      </w:tr>
      <w:tr w:rsidR="00B20BFE" w:rsidTr="00B20BFE">
        <w:trPr>
          <w:trHeight w:val="513"/>
        </w:trPr>
        <w:tc>
          <w:tcPr>
            <w:tcW w:w="1807" w:type="dxa"/>
          </w:tcPr>
          <w:p w:rsidR="00B20BFE" w:rsidRDefault="00B20BFE" w:rsidP="00B20BFE">
            <w:r>
              <w:t>1906г</w:t>
            </w:r>
          </w:p>
        </w:tc>
        <w:tc>
          <w:tcPr>
            <w:tcW w:w="8170" w:type="dxa"/>
          </w:tcPr>
          <w:p w:rsidR="00B20BFE" w:rsidRDefault="00B20BFE" w:rsidP="00B20BFE">
            <w:pPr>
              <w:pStyle w:val="a4"/>
            </w:pPr>
            <w:r>
              <w:t xml:space="preserve">Смерть отца Маяковского. После смерти отца семья Маяковских переезжает в Москву. </w:t>
            </w:r>
            <w:r>
              <w:rPr>
                <w:shd w:val="clear" w:color="auto" w:fill="FFFFFF"/>
              </w:rPr>
              <w:t>В Москве Маяковский стал</w:t>
            </w:r>
            <w:r w:rsidRPr="00E61FD5">
              <w:rPr>
                <w:shd w:val="clear" w:color="auto" w:fill="FFFFFF"/>
              </w:rPr>
              <w:t xml:space="preserve"> увлек</w:t>
            </w:r>
            <w:r>
              <w:rPr>
                <w:shd w:val="clear" w:color="auto" w:fill="FFFFFF"/>
              </w:rPr>
              <w:t xml:space="preserve">аться </w:t>
            </w:r>
            <w:r w:rsidRPr="00E61FD5">
              <w:rPr>
                <w:shd w:val="clear" w:color="auto" w:fill="FFFFFF"/>
              </w:rPr>
              <w:t xml:space="preserve"> идеями социал-демократии</w:t>
            </w:r>
            <w:r>
              <w:rPr>
                <w:shd w:val="clear" w:color="auto" w:fill="FFFFFF"/>
              </w:rPr>
              <w:t>.</w:t>
            </w:r>
          </w:p>
        </w:tc>
      </w:tr>
      <w:tr w:rsidR="00B20BFE" w:rsidTr="00B20BFE">
        <w:trPr>
          <w:trHeight w:val="755"/>
        </w:trPr>
        <w:tc>
          <w:tcPr>
            <w:tcW w:w="1807" w:type="dxa"/>
          </w:tcPr>
          <w:p w:rsidR="00B20BFE" w:rsidRDefault="00B20BFE" w:rsidP="00B20BFE">
            <w:r>
              <w:t>1908г</w:t>
            </w:r>
          </w:p>
        </w:tc>
        <w:tc>
          <w:tcPr>
            <w:tcW w:w="8170" w:type="dxa"/>
          </w:tcPr>
          <w:p w:rsidR="00B20BFE" w:rsidRDefault="00B20BFE" w:rsidP="00B20BFE">
            <w:pPr>
              <w:pStyle w:val="a4"/>
            </w:pPr>
            <w:r>
              <w:t>Маяковский вступае</w:t>
            </w:r>
            <w:proofErr w:type="gramStart"/>
            <w:r>
              <w:t>т в РСДРП</w:t>
            </w:r>
            <w:proofErr w:type="gramEnd"/>
            <w:r>
              <w:t xml:space="preserve"> (</w:t>
            </w:r>
            <w:hyperlink r:id="rId4" w:tgtFrame="_blank" w:history="1">
              <w:r w:rsidRPr="00E61FD5">
                <w:rPr>
                  <w:color w:val="000000" w:themeColor="text1"/>
                  <w:u w:val="single"/>
                </w:rPr>
                <w:t>Российская социал-демократическая рабочая партия</w:t>
              </w:r>
            </w:hyperlink>
            <w:r>
              <w:rPr>
                <w:color w:val="000000" w:themeColor="text1"/>
              </w:rPr>
              <w:t xml:space="preserve">) </w:t>
            </w:r>
            <w:r w:rsidRPr="00E61FD5">
              <w:t>и принимает участие в подпольной работе. С этим обстоятельством связано и прекращение Маяковским, после 5-го класса гимназии, систематического общего образования.</w:t>
            </w:r>
          </w:p>
        </w:tc>
      </w:tr>
      <w:tr w:rsidR="00B20BFE" w:rsidTr="00B20BFE">
        <w:trPr>
          <w:trHeight w:val="1525"/>
        </w:trPr>
        <w:tc>
          <w:tcPr>
            <w:tcW w:w="1807" w:type="dxa"/>
          </w:tcPr>
          <w:p w:rsidR="00B20BFE" w:rsidRDefault="00B20BFE" w:rsidP="00B20BFE">
            <w:r>
              <w:t>1911г</w:t>
            </w:r>
          </w:p>
        </w:tc>
        <w:tc>
          <w:tcPr>
            <w:tcW w:w="8170" w:type="dxa"/>
          </w:tcPr>
          <w:p w:rsidR="00B20BFE" w:rsidRPr="00D55815" w:rsidRDefault="00B20BFE" w:rsidP="00B20BFE">
            <w:pPr>
              <w:pStyle w:val="a4"/>
            </w:pPr>
            <w:r>
              <w:rPr>
                <w:shd w:val="clear" w:color="auto" w:fill="FFFFFF"/>
              </w:rPr>
              <w:t>П</w:t>
            </w:r>
            <w:r w:rsidRPr="00D55815">
              <w:rPr>
                <w:shd w:val="clear" w:color="auto" w:fill="FFFFFF"/>
              </w:rPr>
              <w:t>осле нескольких попыток поступить в какое-либо художественное учебное заведение, Маяковский становится учащимся Школы живописи, ваяния и зодчества в Москве.</w:t>
            </w:r>
            <w:r>
              <w:rPr>
                <w:rStyle w:val="apple-converted-space"/>
                <w:rFonts w:cstheme="minorHAnsi"/>
                <w:color w:val="464E62"/>
                <w:sz w:val="21"/>
                <w:szCs w:val="21"/>
                <w:shd w:val="clear" w:color="auto" w:fill="FFFFFF"/>
              </w:rPr>
              <w:t xml:space="preserve"> </w:t>
            </w:r>
            <w:r w:rsidRPr="00D55815">
              <w:t xml:space="preserve">Через учившегося там же Давида </w:t>
            </w:r>
            <w:proofErr w:type="spellStart"/>
            <w:r w:rsidRPr="00D55815">
              <w:t>Бурлюка</w:t>
            </w:r>
            <w:proofErr w:type="spellEnd"/>
            <w:r w:rsidRPr="00D55815">
              <w:t>, одного из лидеров группы футуристов «</w:t>
            </w:r>
            <w:proofErr w:type="spellStart"/>
            <w:r w:rsidRPr="00D55815">
              <w:t>Гилея</w:t>
            </w:r>
            <w:proofErr w:type="spellEnd"/>
            <w:r w:rsidRPr="00D55815">
              <w:t xml:space="preserve">», Маяковский знакомится с миром московского литературно-художественного авангарда. </w:t>
            </w:r>
            <w:proofErr w:type="spellStart"/>
            <w:r w:rsidRPr="00D55815">
              <w:t>Бурлюк</w:t>
            </w:r>
            <w:proofErr w:type="spellEnd"/>
            <w:r w:rsidRPr="00D55815">
              <w:t>, которого Маяковский познакомил со своими стихами, высоко оценил их и рекомендовал продолжить занятия поэзией.</w:t>
            </w:r>
            <w:r>
              <w:rPr>
                <w:rStyle w:val="apple-converted-space"/>
                <w:rFonts w:ascii="Arial" w:hAnsi="Arial" w:cs="Arial"/>
                <w:color w:val="464E62"/>
                <w:sz w:val="21"/>
                <w:szCs w:val="21"/>
                <w:shd w:val="clear" w:color="auto" w:fill="FFFFFF"/>
              </w:rPr>
              <w:t> </w:t>
            </w:r>
          </w:p>
        </w:tc>
      </w:tr>
      <w:tr w:rsidR="00B20BFE" w:rsidTr="00B20BFE">
        <w:trPr>
          <w:trHeight w:val="1283"/>
        </w:trPr>
        <w:tc>
          <w:tcPr>
            <w:tcW w:w="1807" w:type="dxa"/>
          </w:tcPr>
          <w:p w:rsidR="00B20BFE" w:rsidRDefault="00B20BFE" w:rsidP="00B20BFE">
            <w:r>
              <w:t>1912-1923гг</w:t>
            </w:r>
          </w:p>
        </w:tc>
        <w:tc>
          <w:tcPr>
            <w:tcW w:w="8170" w:type="dxa"/>
          </w:tcPr>
          <w:p w:rsidR="00B20BFE" w:rsidRPr="00D55815" w:rsidRDefault="00B20BFE" w:rsidP="00B20BFE">
            <w:pPr>
              <w:pStyle w:val="a4"/>
            </w:pPr>
            <w:r w:rsidRPr="00D55815">
              <w:rPr>
                <w:shd w:val="clear" w:color="auto" w:fill="FFFFFF"/>
              </w:rPr>
              <w:t xml:space="preserve">С конца 1912 – начала 1923 Маяковский принимает участие в художественных выставках современного искусства, выступает с чтением своих стихов, участвует в публичных выступлениях совместно с </w:t>
            </w:r>
            <w:proofErr w:type="spellStart"/>
            <w:r w:rsidRPr="00D55815">
              <w:rPr>
                <w:shd w:val="clear" w:color="auto" w:fill="FFFFFF"/>
              </w:rPr>
              <w:t>Бурлюком</w:t>
            </w:r>
            <w:proofErr w:type="spellEnd"/>
            <w:r w:rsidRPr="00D55815">
              <w:rPr>
                <w:shd w:val="clear" w:color="auto" w:fill="FFFFFF"/>
              </w:rPr>
              <w:t xml:space="preserve"> и другими членами группы «</w:t>
            </w:r>
            <w:proofErr w:type="spellStart"/>
            <w:r w:rsidRPr="00D55815">
              <w:rPr>
                <w:shd w:val="clear" w:color="auto" w:fill="FFFFFF"/>
              </w:rPr>
              <w:t>Гилея</w:t>
            </w:r>
            <w:proofErr w:type="spellEnd"/>
            <w:r w:rsidRPr="00D55815">
              <w:rPr>
                <w:shd w:val="clear" w:color="auto" w:fill="FFFFFF"/>
              </w:rPr>
              <w:t>». Первые публикации Маяковского (стихотворения Ночь, Утро) появились в конце 1912 именно в издании «</w:t>
            </w:r>
            <w:proofErr w:type="spellStart"/>
            <w:r w:rsidRPr="00D55815">
              <w:rPr>
                <w:shd w:val="clear" w:color="auto" w:fill="FFFFFF"/>
              </w:rPr>
              <w:t>Гилеи</w:t>
            </w:r>
            <w:proofErr w:type="spellEnd"/>
            <w:r>
              <w:rPr>
                <w:shd w:val="clear" w:color="auto" w:fill="FFFFFF"/>
              </w:rPr>
              <w:t>.</w:t>
            </w:r>
          </w:p>
        </w:tc>
      </w:tr>
      <w:tr w:rsidR="00B20BFE" w:rsidTr="00B20BFE">
        <w:trPr>
          <w:trHeight w:val="755"/>
        </w:trPr>
        <w:tc>
          <w:tcPr>
            <w:tcW w:w="1807" w:type="dxa"/>
          </w:tcPr>
          <w:p w:rsidR="00B20BFE" w:rsidRDefault="00B20BFE" w:rsidP="00B20BFE">
            <w:r>
              <w:t>1913г, май</w:t>
            </w:r>
          </w:p>
        </w:tc>
        <w:tc>
          <w:tcPr>
            <w:tcW w:w="8170" w:type="dxa"/>
          </w:tcPr>
          <w:p w:rsidR="00B20BFE" w:rsidRPr="00D55815" w:rsidRDefault="00B20BFE" w:rsidP="00B20BFE">
            <w:pPr>
              <w:pStyle w:val="a4"/>
            </w:pPr>
            <w:r>
              <w:rPr>
                <w:shd w:val="clear" w:color="auto" w:fill="FFFFFF"/>
              </w:rPr>
              <w:t>Б</w:t>
            </w:r>
            <w:r w:rsidRPr="00D55815">
              <w:rPr>
                <w:shd w:val="clear" w:color="auto" w:fill="FFFFFF"/>
              </w:rPr>
              <w:t>ыл напечатан литографским способом в количестве 300 экземпля</w:t>
            </w:r>
            <w:r>
              <w:rPr>
                <w:shd w:val="clear" w:color="auto" w:fill="FFFFFF"/>
              </w:rPr>
              <w:t>ров первый сборник Маяковского  «</w:t>
            </w:r>
            <w:r w:rsidRPr="00D55815">
              <w:rPr>
                <w:shd w:val="clear" w:color="auto" w:fill="FFFFFF"/>
              </w:rPr>
              <w:t xml:space="preserve"> Я!</w:t>
            </w:r>
            <w:r>
              <w:rPr>
                <w:shd w:val="clear" w:color="auto" w:fill="FFFFFF"/>
              </w:rPr>
              <w:t>»</w:t>
            </w:r>
            <w:r w:rsidRPr="00D55815">
              <w:rPr>
                <w:shd w:val="clear" w:color="auto" w:fill="FFFFFF"/>
              </w:rPr>
              <w:t xml:space="preserve"> с иллюстрациями автора и его товарищей по Школе живописи, ваяния и зодчества – В.Чекрыгина и </w:t>
            </w:r>
            <w:proofErr w:type="spellStart"/>
            <w:r w:rsidRPr="00D55815">
              <w:rPr>
                <w:shd w:val="clear" w:color="auto" w:fill="FFFFFF"/>
              </w:rPr>
              <w:t>Л.Шехтеля</w:t>
            </w:r>
            <w:proofErr w:type="spellEnd"/>
            <w:r w:rsidRPr="00D55815">
              <w:rPr>
                <w:shd w:val="clear" w:color="auto" w:fill="FFFFFF"/>
              </w:rPr>
              <w:t>.</w:t>
            </w:r>
            <w:r w:rsidRPr="00D55815">
              <w:rPr>
                <w:rStyle w:val="apple-converted-space"/>
                <w:rFonts w:cstheme="minorHAnsi"/>
                <w:color w:val="464E62"/>
                <w:sz w:val="21"/>
                <w:szCs w:val="21"/>
                <w:shd w:val="clear" w:color="auto" w:fill="FFFFFF"/>
              </w:rPr>
              <w:t> </w:t>
            </w:r>
          </w:p>
        </w:tc>
      </w:tr>
      <w:tr w:rsidR="00B20BFE" w:rsidTr="00B20BFE">
        <w:trPr>
          <w:trHeight w:val="499"/>
        </w:trPr>
        <w:tc>
          <w:tcPr>
            <w:tcW w:w="1807" w:type="dxa"/>
          </w:tcPr>
          <w:p w:rsidR="00B20BFE" w:rsidRDefault="00B20BFE" w:rsidP="00B20BFE">
            <w:r>
              <w:t>1914г</w:t>
            </w:r>
          </w:p>
        </w:tc>
        <w:tc>
          <w:tcPr>
            <w:tcW w:w="8170" w:type="dxa"/>
          </w:tcPr>
          <w:p w:rsidR="00B20BFE" w:rsidRPr="00EB3768" w:rsidRDefault="00B20BFE" w:rsidP="00B20BFE">
            <w:pPr>
              <w:pStyle w:val="a4"/>
            </w:pPr>
            <w:r w:rsidRPr="00EB3768">
              <w:rPr>
                <w:shd w:val="clear" w:color="auto" w:fill="FFFFFF"/>
              </w:rPr>
              <w:t> </w:t>
            </w:r>
            <w:r>
              <w:rPr>
                <w:shd w:val="clear" w:color="auto" w:fill="FFFFFF"/>
              </w:rPr>
              <w:t>В</w:t>
            </w:r>
            <w:r w:rsidRPr="00EB3768">
              <w:rPr>
                <w:shd w:val="clear" w:color="auto" w:fill="FFFFFF"/>
              </w:rPr>
              <w:t xml:space="preserve"> петербургском театре «Луна-парк» была поставлена, при участии автора, трагедия Маяковского </w:t>
            </w:r>
            <w:r>
              <w:rPr>
                <w:shd w:val="clear" w:color="auto" w:fill="FFFFFF"/>
              </w:rPr>
              <w:t>«</w:t>
            </w:r>
            <w:r w:rsidRPr="00EB3768">
              <w:rPr>
                <w:shd w:val="clear" w:color="auto" w:fill="FFFFFF"/>
              </w:rPr>
              <w:t>Владимир Маяковский</w:t>
            </w:r>
            <w:r>
              <w:rPr>
                <w:shd w:val="clear" w:color="auto" w:fill="FFFFFF"/>
              </w:rPr>
              <w:t>».</w:t>
            </w:r>
          </w:p>
        </w:tc>
      </w:tr>
      <w:tr w:rsidR="00B20BFE" w:rsidTr="00B20BFE">
        <w:trPr>
          <w:trHeight w:val="783"/>
        </w:trPr>
        <w:tc>
          <w:tcPr>
            <w:tcW w:w="1807" w:type="dxa"/>
          </w:tcPr>
          <w:p w:rsidR="00B20BFE" w:rsidRPr="00EB3768" w:rsidRDefault="00B20BFE" w:rsidP="00B20BFE">
            <w:pPr>
              <w:pStyle w:val="a4"/>
            </w:pPr>
            <w:r w:rsidRPr="00EB3768">
              <w:rPr>
                <w:shd w:val="clear" w:color="auto" w:fill="FFFFFF"/>
              </w:rPr>
              <w:t>1915г</w:t>
            </w:r>
          </w:p>
        </w:tc>
        <w:tc>
          <w:tcPr>
            <w:tcW w:w="8170" w:type="dxa"/>
          </w:tcPr>
          <w:p w:rsidR="00B20BFE" w:rsidRDefault="00B20BFE" w:rsidP="00B20BFE">
            <w:pPr>
              <w:pStyle w:val="a4"/>
            </w:pPr>
            <w:r>
              <w:rPr>
                <w:shd w:val="clear" w:color="auto" w:fill="FFFFFF"/>
              </w:rPr>
              <w:t xml:space="preserve">Маяковский сотрудничает в журнале «Новый </w:t>
            </w:r>
            <w:proofErr w:type="spellStart"/>
            <w:r>
              <w:rPr>
                <w:shd w:val="clear" w:color="auto" w:fill="FFFFFF"/>
              </w:rPr>
              <w:t>Сатирикон</w:t>
            </w:r>
            <w:proofErr w:type="spellEnd"/>
            <w:r>
              <w:rPr>
                <w:shd w:val="clear" w:color="auto" w:fill="FFFFFF"/>
              </w:rPr>
              <w:t xml:space="preserve">», где публикует ряд сатирических и юмористических стихотворений (Гимн судье, Гимн ученому, Гимн обеду, Вот так я сделался собакой и др.). </w:t>
            </w:r>
            <w:r w:rsidRPr="000076E0">
              <w:t xml:space="preserve">В этом же году Маяковский </w:t>
            </w:r>
            <w:r>
              <w:t>знакомится</w:t>
            </w:r>
            <w:r w:rsidRPr="000076E0">
              <w:t xml:space="preserve"> с  Лилией и Осипом</w:t>
            </w:r>
            <w:r>
              <w:t xml:space="preserve"> </w:t>
            </w:r>
            <w:r w:rsidRPr="000076E0">
              <w:t>Бриков. Осип Брик финансировал публикацию книг поэта и альманаха футуристов «Взял», а Лилия Брик стала адресатом множества стихов и поэм Маяковского. В начале сентября Маяковского призвали на военную службу, но, благодаря покровительству М.Горького, он был определен в тыловую Военно-автомобильную школу под Петроградом.</w:t>
            </w:r>
          </w:p>
        </w:tc>
      </w:tr>
      <w:tr w:rsidR="00B20BFE" w:rsidTr="00B2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4"/>
        </w:trPr>
        <w:tc>
          <w:tcPr>
            <w:tcW w:w="1807" w:type="dxa"/>
          </w:tcPr>
          <w:p w:rsidR="00B20BFE" w:rsidRDefault="00B20BFE" w:rsidP="00B20BFE">
            <w:pPr>
              <w:pStyle w:val="a4"/>
            </w:pPr>
            <w:r>
              <w:t>1918г</w:t>
            </w:r>
          </w:p>
        </w:tc>
        <w:tc>
          <w:tcPr>
            <w:tcW w:w="8170" w:type="dxa"/>
          </w:tcPr>
          <w:p w:rsidR="00B20BFE" w:rsidRPr="0066307B" w:rsidRDefault="00B20BFE" w:rsidP="00B20BFE">
            <w:pPr>
              <w:pStyle w:val="a4"/>
              <w:rPr>
                <w:rFonts w:cstheme="minorHAnsi"/>
              </w:rPr>
            </w:pPr>
            <w:r>
              <w:rPr>
                <w:rFonts w:cstheme="minorHAnsi"/>
                <w:shd w:val="clear" w:color="auto" w:fill="FFFFFF"/>
              </w:rPr>
              <w:t xml:space="preserve">К этому году </w:t>
            </w:r>
            <w:r w:rsidRPr="0066307B">
              <w:rPr>
                <w:rFonts w:cstheme="minorHAnsi"/>
                <w:shd w:val="clear" w:color="auto" w:fill="FFFFFF"/>
              </w:rPr>
              <w:t xml:space="preserve">относятся опыты Маяковского в области кино (всего снято три фильма, полностью сохранился один – Барышня и хулиган; Маяковский выступил в роли сценариста, режиссера и актера). </w:t>
            </w:r>
            <w:r>
              <w:rPr>
                <w:rFonts w:cstheme="minorHAnsi"/>
                <w:shd w:val="clear" w:color="auto" w:fill="FFFFFF"/>
              </w:rPr>
              <w:t xml:space="preserve">После этого </w:t>
            </w:r>
            <w:r w:rsidRPr="0066307B">
              <w:rPr>
                <w:rFonts w:cstheme="minorHAnsi"/>
                <w:shd w:val="clear" w:color="auto" w:fill="FFFFFF"/>
              </w:rPr>
              <w:t xml:space="preserve"> Маяковский неоднократно писал киносценарии, часть которых была реализована</w:t>
            </w:r>
            <w:r>
              <w:rPr>
                <w:rFonts w:cstheme="minorHAnsi"/>
                <w:shd w:val="clear" w:color="auto" w:fill="FFFFFF"/>
              </w:rPr>
              <w:t xml:space="preserve"> </w:t>
            </w:r>
            <w:proofErr w:type="gramStart"/>
            <w:r>
              <w:rPr>
                <w:rFonts w:cstheme="minorHAnsi"/>
                <w:shd w:val="clear" w:color="auto" w:fill="FFFFFF"/>
              </w:rPr>
              <w:t>(</w:t>
            </w:r>
            <w:r w:rsidRPr="0066307B">
              <w:rPr>
                <w:rFonts w:cstheme="minorHAnsi"/>
                <w:shd w:val="clear" w:color="auto" w:fill="FFFFFF"/>
              </w:rPr>
              <w:t xml:space="preserve"> </w:t>
            </w:r>
            <w:proofErr w:type="gramEnd"/>
            <w:r>
              <w:rPr>
                <w:rFonts w:cstheme="minorHAnsi"/>
                <w:shd w:val="clear" w:color="auto" w:fill="FFFFFF"/>
              </w:rPr>
              <w:t>«</w:t>
            </w:r>
            <w:r w:rsidRPr="0066307B">
              <w:rPr>
                <w:rFonts w:cstheme="minorHAnsi"/>
                <w:shd w:val="clear" w:color="auto" w:fill="FFFFFF"/>
              </w:rPr>
              <w:t>Трое</w:t>
            </w:r>
            <w:r>
              <w:rPr>
                <w:rFonts w:cstheme="minorHAnsi"/>
                <w:shd w:val="clear" w:color="auto" w:fill="FFFFFF"/>
              </w:rPr>
              <w:t>»</w:t>
            </w:r>
            <w:r w:rsidRPr="0066307B">
              <w:rPr>
                <w:rFonts w:cstheme="minorHAnsi"/>
                <w:shd w:val="clear" w:color="auto" w:fill="FFFFFF"/>
              </w:rPr>
              <w:t xml:space="preserve">, </w:t>
            </w:r>
            <w:r>
              <w:rPr>
                <w:rFonts w:cstheme="minorHAnsi"/>
                <w:shd w:val="clear" w:color="auto" w:fill="FFFFFF"/>
              </w:rPr>
              <w:t>«</w:t>
            </w:r>
            <w:proofErr w:type="spellStart"/>
            <w:r w:rsidRPr="0066307B">
              <w:rPr>
                <w:rFonts w:cstheme="minorHAnsi"/>
                <w:shd w:val="clear" w:color="auto" w:fill="FFFFFF"/>
              </w:rPr>
              <w:t>Октябрюхов</w:t>
            </w:r>
            <w:proofErr w:type="spellEnd"/>
            <w:r w:rsidRPr="0066307B">
              <w:rPr>
                <w:rFonts w:cstheme="minorHAnsi"/>
                <w:shd w:val="clear" w:color="auto" w:fill="FFFFFF"/>
              </w:rPr>
              <w:t xml:space="preserve"> и </w:t>
            </w:r>
            <w:proofErr w:type="spellStart"/>
            <w:r w:rsidRPr="0066307B">
              <w:rPr>
                <w:rFonts w:cstheme="minorHAnsi"/>
                <w:shd w:val="clear" w:color="auto" w:fill="FFFFFF"/>
              </w:rPr>
              <w:t>Декабрюхов</w:t>
            </w:r>
            <w:proofErr w:type="spellEnd"/>
            <w:r>
              <w:rPr>
                <w:rFonts w:cstheme="minorHAnsi"/>
                <w:shd w:val="clear" w:color="auto" w:fill="FFFFFF"/>
              </w:rPr>
              <w:t>» )</w:t>
            </w:r>
            <w:r w:rsidRPr="0066307B">
              <w:rPr>
                <w:rFonts w:cstheme="minorHAnsi"/>
                <w:shd w:val="clear" w:color="auto" w:fill="FFFFFF"/>
              </w:rPr>
              <w:t>.</w:t>
            </w:r>
          </w:p>
        </w:tc>
      </w:tr>
      <w:tr w:rsidR="00B20BFE" w:rsidTr="00B2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8"/>
        </w:trPr>
        <w:tc>
          <w:tcPr>
            <w:tcW w:w="1807" w:type="dxa"/>
          </w:tcPr>
          <w:p w:rsidR="00B20BFE" w:rsidRDefault="00B20BFE" w:rsidP="00B20BFE">
            <w:r>
              <w:t>1920г</w:t>
            </w:r>
          </w:p>
        </w:tc>
        <w:tc>
          <w:tcPr>
            <w:tcW w:w="8170" w:type="dxa"/>
          </w:tcPr>
          <w:p w:rsidR="00B20BFE" w:rsidRDefault="00B20BFE" w:rsidP="00B20BFE">
            <w:r>
              <w:t>С начала этого года Маяковский отходит от традиций футуризма.</w:t>
            </w:r>
          </w:p>
        </w:tc>
      </w:tr>
      <w:tr w:rsidR="00B20BFE" w:rsidTr="00B2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8"/>
        </w:trPr>
        <w:tc>
          <w:tcPr>
            <w:tcW w:w="1807" w:type="dxa"/>
          </w:tcPr>
          <w:p w:rsidR="00B20BFE" w:rsidRDefault="00B20BFE" w:rsidP="00B20BFE">
            <w:r>
              <w:t>1930г, февраль</w:t>
            </w:r>
          </w:p>
        </w:tc>
        <w:tc>
          <w:tcPr>
            <w:tcW w:w="8170" w:type="dxa"/>
          </w:tcPr>
          <w:p w:rsidR="00B20BFE" w:rsidRDefault="00B20BFE" w:rsidP="00B20BFE">
            <w:pPr>
              <w:pStyle w:val="a4"/>
            </w:pPr>
            <w:r>
              <w:rPr>
                <w:shd w:val="clear" w:color="auto" w:fill="FFFFFF"/>
              </w:rPr>
              <w:t>Маяковский вступает в РАПП (Российскую ассоциацию пролетарских писателей).</w:t>
            </w:r>
          </w:p>
        </w:tc>
      </w:tr>
      <w:tr w:rsidR="00B20BFE" w:rsidTr="00B2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2"/>
        </w:trPr>
        <w:tc>
          <w:tcPr>
            <w:tcW w:w="1807" w:type="dxa"/>
          </w:tcPr>
          <w:p w:rsidR="00B20BFE" w:rsidRDefault="00B20BFE" w:rsidP="00B20BFE">
            <w:pPr>
              <w:pStyle w:val="a4"/>
            </w:pPr>
            <w:r>
              <w:t>1930г, март</w:t>
            </w:r>
          </w:p>
        </w:tc>
        <w:tc>
          <w:tcPr>
            <w:tcW w:w="8170" w:type="dxa"/>
          </w:tcPr>
          <w:p w:rsidR="00B20BFE" w:rsidRPr="00B20BFE" w:rsidRDefault="00B20BFE" w:rsidP="00B20BFE">
            <w:pPr>
              <w:pStyle w:val="a4"/>
              <w:rPr>
                <w:shd w:val="clear" w:color="auto" w:fill="FFFFFF"/>
              </w:rPr>
            </w:pPr>
            <w:r w:rsidRPr="00B20BFE">
              <w:rPr>
                <w:shd w:val="clear" w:color="auto" w:fill="FFFFFF"/>
              </w:rPr>
              <w:t>Маяковский организовал ретроспективную выставку «20 лет работы», на которой были представлены все области его деятельности.</w:t>
            </w:r>
          </w:p>
        </w:tc>
      </w:tr>
      <w:tr w:rsidR="00B20BFE" w:rsidTr="00B2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56"/>
        </w:trPr>
        <w:tc>
          <w:tcPr>
            <w:tcW w:w="1807" w:type="dxa"/>
            <w:shd w:val="clear" w:color="auto" w:fill="auto"/>
          </w:tcPr>
          <w:p w:rsidR="00B20BFE" w:rsidRDefault="00B20BFE" w:rsidP="00B20BFE">
            <w:r>
              <w:t>1930г, 14 апреля</w:t>
            </w:r>
          </w:p>
        </w:tc>
        <w:tc>
          <w:tcPr>
            <w:tcW w:w="8170" w:type="dxa"/>
            <w:shd w:val="clear" w:color="auto" w:fill="auto"/>
          </w:tcPr>
          <w:p w:rsidR="00B20BFE" w:rsidRDefault="00B20BFE" w:rsidP="00B20BFE">
            <w:pPr>
              <w:pStyle w:val="a4"/>
              <w:rPr>
                <w:rStyle w:val="apple-converted-space"/>
                <w:rFonts w:ascii="Arial" w:hAnsi="Arial" w:cs="Arial"/>
                <w:color w:val="464E62"/>
                <w:sz w:val="21"/>
                <w:szCs w:val="21"/>
                <w:shd w:val="clear" w:color="auto" w:fill="FFFFFF"/>
              </w:rPr>
            </w:pPr>
            <w:r>
              <w:rPr>
                <w:shd w:val="clear" w:color="auto" w:fill="FFFFFF"/>
              </w:rPr>
              <w:t>Маяковский покончил с собой.</w:t>
            </w:r>
            <w:r>
              <w:rPr>
                <w:rStyle w:val="apple-converted-space"/>
                <w:rFonts w:ascii="Arial" w:hAnsi="Arial" w:cs="Arial"/>
                <w:color w:val="464E62"/>
                <w:sz w:val="21"/>
                <w:szCs w:val="21"/>
                <w:shd w:val="clear" w:color="auto" w:fill="FFFFFF"/>
              </w:rPr>
              <w:t> </w:t>
            </w:r>
          </w:p>
          <w:p w:rsidR="00B20BFE" w:rsidRDefault="00B20BFE" w:rsidP="00B20BFE">
            <w:pPr>
              <w:pStyle w:val="a4"/>
              <w:rPr>
                <w:rStyle w:val="apple-converted-space"/>
                <w:rFonts w:ascii="Arial" w:hAnsi="Arial" w:cs="Arial"/>
                <w:color w:val="464E62"/>
                <w:sz w:val="21"/>
                <w:szCs w:val="21"/>
                <w:shd w:val="clear" w:color="auto" w:fill="FFFFFF"/>
              </w:rPr>
            </w:pPr>
          </w:p>
          <w:p w:rsidR="00B20BFE" w:rsidRDefault="00B20BFE" w:rsidP="00B20BFE">
            <w:pPr>
              <w:pStyle w:val="a4"/>
            </w:pPr>
            <w:r w:rsidRPr="00B20BFE">
              <w:t>Вскоре после смерти Маяковского, при активном участии членов РАПП, его творчество оказалось под негласным запретом, его произведения практически не публиковались. Ситуация изменилась в 1936, когда Сталин в резолюции на письмо Л.Брик с просьбой о содействии в сохранении памяти Маяковского, издании сочинений поэта, организации его музея, назвал Маяковского «лучшим талантливейшим поэтом нашей советской эпохи». Маяковский был практически единственным представителем художественного авангарда начала 20 в., чьи произведения оставались доступны широкой аудитории весь советский период. Для множества совершенно разных поэтов 1950–60-х дореволюционный Маяковский стал символом творческой свободы</w:t>
            </w:r>
          </w:p>
        </w:tc>
      </w:tr>
    </w:tbl>
    <w:p w:rsidR="00D21FA8" w:rsidRPr="00B20BFE" w:rsidRDefault="00B20BFE">
      <w:pPr>
        <w:rPr>
          <w:b/>
          <w:sz w:val="40"/>
        </w:rPr>
      </w:pPr>
      <w:r w:rsidRPr="00B20BFE">
        <w:rPr>
          <w:b/>
          <w:sz w:val="40"/>
        </w:rPr>
        <w:t>Хронологическая таблица В.В. Маяковского</w:t>
      </w:r>
    </w:p>
    <w:sectPr w:rsidR="00D21FA8" w:rsidRPr="00B20BFE" w:rsidSect="00D5581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1FD5"/>
    <w:rsid w:val="000076E0"/>
    <w:rsid w:val="0066307B"/>
    <w:rsid w:val="006F4024"/>
    <w:rsid w:val="00B20BFE"/>
    <w:rsid w:val="00D21FA8"/>
    <w:rsid w:val="00D55815"/>
    <w:rsid w:val="00E61FD5"/>
    <w:rsid w:val="00EB3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FA8"/>
  </w:style>
  <w:style w:type="paragraph" w:styleId="3">
    <w:name w:val="heading 3"/>
    <w:basedOn w:val="a"/>
    <w:link w:val="30"/>
    <w:uiPriority w:val="9"/>
    <w:qFormat/>
    <w:rsid w:val="00E61F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F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61FD5"/>
    <w:pPr>
      <w:spacing w:after="0" w:line="240" w:lineRule="auto"/>
    </w:pPr>
  </w:style>
  <w:style w:type="character" w:customStyle="1" w:styleId="30">
    <w:name w:val="Заголовок 3 Знак"/>
    <w:basedOn w:val="a0"/>
    <w:link w:val="3"/>
    <w:uiPriority w:val="9"/>
    <w:rsid w:val="00E61FD5"/>
    <w:rPr>
      <w:rFonts w:ascii="Times New Roman" w:eastAsia="Times New Roman" w:hAnsi="Times New Roman" w:cs="Times New Roman"/>
      <w:b/>
      <w:bCs/>
      <w:sz w:val="27"/>
      <w:szCs w:val="27"/>
      <w:lang w:eastAsia="ru-RU"/>
    </w:rPr>
  </w:style>
  <w:style w:type="character" w:styleId="a5">
    <w:name w:val="Emphasis"/>
    <w:basedOn w:val="a0"/>
    <w:uiPriority w:val="20"/>
    <w:qFormat/>
    <w:rsid w:val="00E61FD5"/>
    <w:rPr>
      <w:i/>
      <w:iCs/>
    </w:rPr>
  </w:style>
  <w:style w:type="character" w:customStyle="1" w:styleId="apple-converted-space">
    <w:name w:val="apple-converted-space"/>
    <w:basedOn w:val="a0"/>
    <w:rsid w:val="00D55815"/>
  </w:style>
</w:styles>
</file>

<file path=word/webSettings.xml><?xml version="1.0" encoding="utf-8"?>
<w:webSettings xmlns:r="http://schemas.openxmlformats.org/officeDocument/2006/relationships" xmlns:w="http://schemas.openxmlformats.org/wordprocessingml/2006/main">
  <w:divs>
    <w:div w:id="9105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wikipedia.org/wiki/%D0%A0%D0%BE%D1%81%D1%81%D0%B8%D0%B9%D1%81%D0%BA%D0%B0%D1%8F_%D1%81%D0%BE%D1%86%D0%B8%D0%B0%D0%BB-%D0%B4%D0%B5%D0%BC%D0%BE%D0%BA%D1%80%D0%B0%D1%82%D0%B8%D1%87%D0%B5%D1%81%D0%BA%D0%B0%D1%8F_%D1%80%D0%B0%D0%B1%D0%BE%D1%87%D0%B0%D1%8F_%D0%BF%D0%B0%D1%80%D1%82%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neket123</dc:creator>
  <cp:lastModifiedBy>neket123</cp:lastModifiedBy>
  <cp:revision>2</cp:revision>
  <dcterms:created xsi:type="dcterms:W3CDTF">2014-02-09T18:16:00Z</dcterms:created>
  <dcterms:modified xsi:type="dcterms:W3CDTF">2014-02-09T19:16:00Z</dcterms:modified>
</cp:coreProperties>
</file>